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pPr>
      <w:r>
        <w:rPr/>
        <w:t>La</w:t>
      </w:r>
      <w:r>
        <w:rPr>
          <w:spacing w:val="-4"/>
        </w:rPr>
        <w:t> </w:t>
      </w:r>
      <w:r>
        <w:rPr/>
        <w:t>Cámara</w:t>
      </w:r>
      <w:r>
        <w:rPr>
          <w:spacing w:val="-4"/>
        </w:rPr>
        <w:t> </w:t>
      </w:r>
      <w:r>
        <w:rPr/>
        <w:t>de</w:t>
      </w:r>
      <w:r>
        <w:rPr>
          <w:spacing w:val="-7"/>
        </w:rPr>
        <w:t> </w:t>
      </w:r>
      <w:r>
        <w:rPr/>
        <w:t>Diputados</w:t>
      </w:r>
      <w:r>
        <w:rPr>
          <w:spacing w:val="-6"/>
        </w:rPr>
        <w:t> </w:t>
      </w:r>
      <w:r>
        <w:rPr/>
        <w:t>de</w:t>
      </w:r>
      <w:r>
        <w:rPr>
          <w:spacing w:val="-4"/>
        </w:rPr>
        <w:t> </w:t>
      </w:r>
      <w:r>
        <w:rPr/>
        <w:t>la</w:t>
      </w:r>
      <w:r>
        <w:rPr>
          <w:spacing w:val="-4"/>
        </w:rPr>
        <w:t> </w:t>
      </w:r>
      <w:r>
        <w:rPr/>
        <w:t>Provincia</w:t>
      </w:r>
      <w:r>
        <w:rPr>
          <w:spacing w:val="-7"/>
        </w:rPr>
        <w:t> </w:t>
      </w:r>
      <w:r>
        <w:rPr/>
        <w:t>del</w:t>
      </w:r>
      <w:r>
        <w:rPr>
          <w:spacing w:val="-5"/>
        </w:rPr>
        <w:t> </w:t>
      </w:r>
      <w:r>
        <w:rPr/>
        <w:t>Chaco Sanciona con fuerza de Ley Nro. 5555</w:t>
      </w:r>
    </w:p>
    <w:p>
      <w:pPr>
        <w:pStyle w:val="BodyText"/>
        <w:spacing w:line="276" w:lineRule="auto" w:before="341"/>
        <w:ind w:left="112" w:right="115"/>
        <w:jc w:val="both"/>
      </w:pPr>
      <w:r>
        <w:rPr/>
        <w:t>ARTÍCULO</w:t>
      </w:r>
      <w:r>
        <w:rPr>
          <w:spacing w:val="-4"/>
        </w:rPr>
        <w:t> </w:t>
      </w:r>
      <w:r>
        <w:rPr/>
        <w:t>1º:</w:t>
      </w:r>
      <w:r>
        <w:rPr>
          <w:spacing w:val="80"/>
        </w:rPr>
        <w:t> </w:t>
      </w:r>
      <w:r>
        <w:rPr/>
        <w:t>Declaránse</w:t>
      </w:r>
      <w:r>
        <w:rPr>
          <w:spacing w:val="-2"/>
        </w:rPr>
        <w:t> </w:t>
      </w:r>
      <w:r>
        <w:rPr/>
        <w:t>de</w:t>
      </w:r>
      <w:r>
        <w:rPr>
          <w:spacing w:val="-2"/>
        </w:rPr>
        <w:t> </w:t>
      </w:r>
      <w:r>
        <w:rPr/>
        <w:t>utilidad</w:t>
      </w:r>
      <w:r>
        <w:rPr>
          <w:spacing w:val="-2"/>
        </w:rPr>
        <w:t> </w:t>
      </w:r>
      <w:r>
        <w:rPr/>
        <w:t>pública</w:t>
      </w:r>
      <w:r>
        <w:rPr>
          <w:spacing w:val="-2"/>
        </w:rPr>
        <w:t> </w:t>
      </w:r>
      <w:r>
        <w:rPr/>
        <w:t>e</w:t>
      </w:r>
      <w:r>
        <w:rPr>
          <w:spacing w:val="-2"/>
        </w:rPr>
        <w:t> </w:t>
      </w:r>
      <w:r>
        <w:rPr/>
        <w:t>interés</w:t>
      </w:r>
      <w:r>
        <w:rPr>
          <w:spacing w:val="-2"/>
        </w:rPr>
        <w:t> </w:t>
      </w:r>
      <w:r>
        <w:rPr/>
        <w:t>social y</w:t>
      </w:r>
      <w:r>
        <w:rPr>
          <w:spacing w:val="-4"/>
        </w:rPr>
        <w:t> </w:t>
      </w:r>
      <w:r>
        <w:rPr/>
        <w:t>sujetos</w:t>
      </w:r>
      <w:r>
        <w:rPr>
          <w:spacing w:val="-2"/>
        </w:rPr>
        <w:t> </w:t>
      </w:r>
      <w:r>
        <w:rPr/>
        <w:t>a</w:t>
      </w:r>
      <w:r>
        <w:rPr>
          <w:spacing w:val="-2"/>
        </w:rPr>
        <w:t> </w:t>
      </w:r>
      <w:r>
        <w:rPr/>
        <w:t>expropiación,</w:t>
      </w:r>
      <w:r>
        <w:rPr>
          <w:spacing w:val="-2"/>
        </w:rPr>
        <w:t> </w:t>
      </w:r>
      <w:r>
        <w:rPr/>
        <w:t>los inmuebles ubicados en la Ciudad de Resistencia, cuyos datos identificatorios se detallan a </w:t>
      </w:r>
      <w:r>
        <w:rPr>
          <w:spacing w:val="-2"/>
        </w:rPr>
        <w:t>continuación:</w:t>
      </w:r>
    </w:p>
    <w:p>
      <w:pPr>
        <w:pStyle w:val="ListParagraph"/>
        <w:numPr>
          <w:ilvl w:val="0"/>
          <w:numId w:val="1"/>
        </w:numPr>
        <w:tabs>
          <w:tab w:pos="2235" w:val="left" w:leader="none"/>
          <w:tab w:pos="2239" w:val="left" w:leader="none"/>
        </w:tabs>
        <w:spacing w:line="276" w:lineRule="auto" w:before="0" w:after="0"/>
        <w:ind w:left="2239" w:right="112" w:hanging="284"/>
        <w:jc w:val="left"/>
        <w:rPr>
          <w:sz w:val="26"/>
        </w:rPr>
      </w:pPr>
      <w:r>
        <w:rPr>
          <w:sz w:val="26"/>
        </w:rPr>
        <w:t>NOMENCLATURA</w:t>
      </w:r>
      <w:r>
        <w:rPr>
          <w:spacing w:val="40"/>
          <w:sz w:val="26"/>
        </w:rPr>
        <w:t> </w:t>
      </w:r>
      <w:r>
        <w:rPr>
          <w:sz w:val="26"/>
        </w:rPr>
        <w:t>CATASTRAL:</w:t>
      </w:r>
      <w:r>
        <w:rPr>
          <w:spacing w:val="40"/>
          <w:sz w:val="26"/>
        </w:rPr>
        <w:t> </w:t>
      </w:r>
      <w:r>
        <w:rPr>
          <w:sz w:val="26"/>
        </w:rPr>
        <w:t>Circunscripción</w:t>
      </w:r>
      <w:r>
        <w:rPr>
          <w:spacing w:val="40"/>
          <w:sz w:val="26"/>
        </w:rPr>
        <w:t> </w:t>
      </w:r>
      <w:r>
        <w:rPr>
          <w:sz w:val="26"/>
        </w:rPr>
        <w:t>II-</w:t>
      </w:r>
      <w:r>
        <w:rPr>
          <w:spacing w:val="40"/>
          <w:sz w:val="26"/>
        </w:rPr>
        <w:t> </w:t>
      </w:r>
      <w:r>
        <w:rPr>
          <w:sz w:val="26"/>
        </w:rPr>
        <w:t>Sección</w:t>
      </w:r>
      <w:r>
        <w:rPr>
          <w:spacing w:val="40"/>
          <w:sz w:val="26"/>
        </w:rPr>
        <w:t> </w:t>
      </w:r>
      <w:r>
        <w:rPr>
          <w:sz w:val="26"/>
        </w:rPr>
        <w:t>C- Chacra 205– Manzana 52a – Parcela 12.</w:t>
      </w:r>
    </w:p>
    <w:p>
      <w:pPr>
        <w:pStyle w:val="BodyText"/>
        <w:spacing w:line="298" w:lineRule="exact"/>
        <w:ind w:left="2239"/>
      </w:pPr>
      <w:r>
        <w:rPr/>
        <w:t>PROPIETARIA:</w:t>
      </w:r>
      <w:r>
        <w:rPr>
          <w:spacing w:val="-10"/>
        </w:rPr>
        <w:t> </w:t>
      </w:r>
      <w:r>
        <w:rPr/>
        <w:t>Dora</w:t>
      </w:r>
      <w:r>
        <w:rPr>
          <w:spacing w:val="-9"/>
        </w:rPr>
        <w:t> </w:t>
      </w:r>
      <w:r>
        <w:rPr/>
        <w:t>Benjamina</w:t>
      </w:r>
      <w:r>
        <w:rPr>
          <w:spacing w:val="-10"/>
        </w:rPr>
        <w:t> </w:t>
      </w:r>
      <w:r>
        <w:rPr>
          <w:spacing w:val="-2"/>
        </w:rPr>
        <w:t>Pérez.</w:t>
      </w:r>
    </w:p>
    <w:p>
      <w:pPr>
        <w:pStyle w:val="BodyText"/>
        <w:spacing w:line="276" w:lineRule="auto" w:before="47"/>
        <w:ind w:left="2240" w:hanging="1"/>
      </w:pPr>
      <w:r>
        <w:rPr/>
        <w:t>INSCRIPCIÓN:</w:t>
      </w:r>
      <w:r>
        <w:rPr>
          <w:spacing w:val="30"/>
        </w:rPr>
        <w:t> </w:t>
      </w:r>
      <w:r>
        <w:rPr/>
        <w:t>Folio</w:t>
      </w:r>
      <w:r>
        <w:rPr>
          <w:spacing w:val="30"/>
        </w:rPr>
        <w:t> </w:t>
      </w:r>
      <w:r>
        <w:rPr/>
        <w:t>Real Matrícula</w:t>
      </w:r>
      <w:r>
        <w:rPr>
          <w:spacing w:val="31"/>
        </w:rPr>
        <w:t> </w:t>
      </w:r>
      <w:r>
        <w:rPr/>
        <w:t>Nº 35.814 –</w:t>
      </w:r>
      <w:r>
        <w:rPr>
          <w:spacing w:val="30"/>
        </w:rPr>
        <w:t> </w:t>
      </w:r>
      <w:r>
        <w:rPr/>
        <w:t>Departamento</w:t>
      </w:r>
      <w:r>
        <w:rPr>
          <w:spacing w:val="30"/>
        </w:rPr>
        <w:t> </w:t>
      </w:r>
      <w:r>
        <w:rPr/>
        <w:t>San </w:t>
      </w:r>
      <w:r>
        <w:rPr>
          <w:spacing w:val="-2"/>
        </w:rPr>
        <w:t>Fernando.</w:t>
      </w:r>
    </w:p>
    <w:p>
      <w:pPr>
        <w:pStyle w:val="BodyText"/>
        <w:spacing w:line="298" w:lineRule="exact"/>
        <w:ind w:left="2240"/>
      </w:pPr>
      <w:r>
        <w:rPr/>
        <w:t>SUPERFICIE:</w:t>
      </w:r>
      <w:r>
        <w:rPr>
          <w:spacing w:val="-11"/>
        </w:rPr>
        <w:t> </w:t>
      </w:r>
      <w:r>
        <w:rPr/>
        <w:t>612,17</w:t>
      </w:r>
      <w:r>
        <w:rPr>
          <w:spacing w:val="-9"/>
        </w:rPr>
        <w:t> </w:t>
      </w:r>
      <w:r>
        <w:rPr>
          <w:spacing w:val="-5"/>
        </w:rPr>
        <w:t>m2.</w:t>
      </w:r>
    </w:p>
    <w:p>
      <w:pPr>
        <w:pStyle w:val="ListParagraph"/>
        <w:numPr>
          <w:ilvl w:val="0"/>
          <w:numId w:val="1"/>
        </w:numPr>
        <w:tabs>
          <w:tab w:pos="2235" w:val="left" w:leader="none"/>
          <w:tab w:pos="2240" w:val="left" w:leader="none"/>
        </w:tabs>
        <w:spacing w:line="278" w:lineRule="auto" w:before="44" w:after="0"/>
        <w:ind w:left="2240" w:right="112" w:hanging="284"/>
        <w:jc w:val="left"/>
        <w:rPr>
          <w:sz w:val="26"/>
        </w:rPr>
      </w:pPr>
      <w:r>
        <w:rPr>
          <w:sz w:val="26"/>
        </w:rPr>
        <w:t>NOMENCLATURA</w:t>
      </w:r>
      <w:r>
        <w:rPr>
          <w:spacing w:val="40"/>
          <w:sz w:val="26"/>
        </w:rPr>
        <w:t> </w:t>
      </w:r>
      <w:r>
        <w:rPr>
          <w:sz w:val="26"/>
        </w:rPr>
        <w:t>CATASTRAL:</w:t>
      </w:r>
      <w:r>
        <w:rPr>
          <w:spacing w:val="40"/>
          <w:sz w:val="26"/>
        </w:rPr>
        <w:t> </w:t>
      </w:r>
      <w:r>
        <w:rPr>
          <w:sz w:val="26"/>
        </w:rPr>
        <w:t>Circunscripción</w:t>
      </w:r>
      <w:r>
        <w:rPr>
          <w:spacing w:val="40"/>
          <w:sz w:val="26"/>
        </w:rPr>
        <w:t> </w:t>
      </w:r>
      <w:r>
        <w:rPr>
          <w:sz w:val="26"/>
        </w:rPr>
        <w:t>II-</w:t>
      </w:r>
      <w:r>
        <w:rPr>
          <w:spacing w:val="40"/>
          <w:sz w:val="26"/>
        </w:rPr>
        <w:t> </w:t>
      </w:r>
      <w:r>
        <w:rPr>
          <w:sz w:val="26"/>
        </w:rPr>
        <w:t>Sección</w:t>
      </w:r>
      <w:r>
        <w:rPr>
          <w:spacing w:val="40"/>
          <w:sz w:val="26"/>
        </w:rPr>
        <w:t> </w:t>
      </w:r>
      <w:r>
        <w:rPr>
          <w:sz w:val="26"/>
        </w:rPr>
        <w:t>C- Chacra 205– Manzana 52a – Parcela 13.</w:t>
      </w:r>
    </w:p>
    <w:p>
      <w:pPr>
        <w:pStyle w:val="BodyText"/>
        <w:spacing w:line="294" w:lineRule="exact"/>
        <w:ind w:left="2240"/>
      </w:pPr>
      <w:r>
        <w:rPr/>
        <w:t>PROPIETARIO:</w:t>
      </w:r>
      <w:r>
        <w:rPr>
          <w:spacing w:val="-11"/>
        </w:rPr>
        <w:t> </w:t>
      </w:r>
      <w:r>
        <w:rPr/>
        <w:t>Casimiro</w:t>
      </w:r>
      <w:r>
        <w:rPr>
          <w:spacing w:val="-14"/>
        </w:rPr>
        <w:t> </w:t>
      </w:r>
      <w:r>
        <w:rPr>
          <w:spacing w:val="-2"/>
        </w:rPr>
        <w:t>Alcaraz.</w:t>
      </w:r>
    </w:p>
    <w:p>
      <w:pPr>
        <w:pStyle w:val="BodyText"/>
        <w:spacing w:line="278" w:lineRule="auto" w:before="44"/>
        <w:ind w:left="2240" w:hanging="1"/>
      </w:pPr>
      <w:r>
        <w:rPr/>
        <w:t>INSCRIPCIÓN:</w:t>
      </w:r>
      <w:r>
        <w:rPr>
          <w:spacing w:val="30"/>
        </w:rPr>
        <w:t> </w:t>
      </w:r>
      <w:r>
        <w:rPr/>
        <w:t>Folio</w:t>
      </w:r>
      <w:r>
        <w:rPr>
          <w:spacing w:val="30"/>
        </w:rPr>
        <w:t> </w:t>
      </w:r>
      <w:r>
        <w:rPr/>
        <w:t>Real Matrícula</w:t>
      </w:r>
      <w:r>
        <w:rPr>
          <w:spacing w:val="31"/>
        </w:rPr>
        <w:t> </w:t>
      </w:r>
      <w:r>
        <w:rPr/>
        <w:t>Nº 14.401 –</w:t>
      </w:r>
      <w:r>
        <w:rPr>
          <w:spacing w:val="30"/>
        </w:rPr>
        <w:t> </w:t>
      </w:r>
      <w:r>
        <w:rPr/>
        <w:t>Departamento</w:t>
      </w:r>
      <w:r>
        <w:rPr>
          <w:spacing w:val="30"/>
        </w:rPr>
        <w:t> </w:t>
      </w:r>
      <w:r>
        <w:rPr/>
        <w:t>San </w:t>
      </w:r>
      <w:r>
        <w:rPr>
          <w:spacing w:val="-2"/>
        </w:rPr>
        <w:t>Fernando.</w:t>
      </w:r>
    </w:p>
    <w:p>
      <w:pPr>
        <w:pStyle w:val="BodyText"/>
        <w:spacing w:line="294" w:lineRule="exact"/>
        <w:ind w:left="2240"/>
      </w:pPr>
      <w:r>
        <w:rPr/>
        <w:t>SUPERFICIE:</w:t>
      </w:r>
      <w:r>
        <w:rPr>
          <w:spacing w:val="-11"/>
        </w:rPr>
        <w:t> </w:t>
      </w:r>
      <w:r>
        <w:rPr/>
        <w:t>615,00</w:t>
      </w:r>
      <w:r>
        <w:rPr>
          <w:spacing w:val="-9"/>
        </w:rPr>
        <w:t> </w:t>
      </w:r>
      <w:r>
        <w:rPr>
          <w:spacing w:val="-5"/>
        </w:rPr>
        <w:t>m2.</w:t>
      </w:r>
    </w:p>
    <w:p>
      <w:pPr>
        <w:pStyle w:val="BodyText"/>
        <w:spacing w:before="88"/>
      </w:pPr>
    </w:p>
    <w:p>
      <w:pPr>
        <w:pStyle w:val="BodyText"/>
        <w:spacing w:line="276" w:lineRule="auto" w:before="1"/>
        <w:ind w:left="114" w:right="112"/>
        <w:jc w:val="both"/>
      </w:pPr>
      <w:r>
        <w:rPr/>
        <w:t>ARTÍCULO</w:t>
      </w:r>
      <w:r>
        <w:rPr>
          <w:spacing w:val="-3"/>
        </w:rPr>
        <w:t> </w:t>
      </w:r>
      <w:r>
        <w:rPr/>
        <w:t>2º: Facúltase al Poder Ejecutivo a tramitar la presente expropiación de inmuebles, para que a través del Instituto Provincial de Desarrollo Urbano y Vivienda los adjudique en venta a sus actuales ocupantes, por tratarse de familias de escasos recursos económicos, debiendo tener en cuenta esta situación al fijarse el valor de los lotes, como también en los planes de financiación que conceda, en congruencia con el objetivo social de la presente ley.</w:t>
      </w:r>
    </w:p>
    <w:p>
      <w:pPr>
        <w:pStyle w:val="BodyText"/>
        <w:spacing w:before="44"/>
      </w:pPr>
    </w:p>
    <w:p>
      <w:pPr>
        <w:pStyle w:val="BodyText"/>
        <w:spacing w:line="276" w:lineRule="auto" w:before="1"/>
        <w:ind w:left="114" w:right="112"/>
        <w:jc w:val="both"/>
      </w:pPr>
      <w:r>
        <w:rPr/>
        <w:t>ARTÍCULO</w:t>
      </w:r>
      <w:r>
        <w:rPr>
          <w:spacing w:val="-3"/>
        </w:rPr>
        <w:t> </w:t>
      </w:r>
      <w:r>
        <w:rPr/>
        <w:t>3º:</w:t>
      </w:r>
      <w:r>
        <w:rPr>
          <w:spacing w:val="40"/>
        </w:rPr>
        <w:t> </w:t>
      </w:r>
      <w:r>
        <w:rPr/>
        <w:t>El Instituto Provincial de Desarrollo Urbano y Vivienda, efectuará los planes socioeconómicos de urbanización, mensura y</w:t>
      </w:r>
      <w:r>
        <w:rPr>
          <w:spacing w:val="-2"/>
        </w:rPr>
        <w:t> </w:t>
      </w:r>
      <w:r>
        <w:rPr/>
        <w:t>subdivisión de los inmuebles indicados en el artículo 1º y tramitará las correspondientes escrituras inscribiéndolas ante el Registro de la Propiedad Inmueble, como Bien de Familia.</w:t>
      </w:r>
    </w:p>
    <w:p>
      <w:pPr>
        <w:pStyle w:val="BodyText"/>
        <w:spacing w:before="43"/>
      </w:pPr>
    </w:p>
    <w:p>
      <w:pPr>
        <w:pStyle w:val="BodyText"/>
        <w:spacing w:line="278" w:lineRule="auto" w:before="1"/>
        <w:ind w:left="114" w:right="111"/>
        <w:jc w:val="both"/>
      </w:pPr>
      <w:r>
        <w:rPr/>
        <w:t>ARTÍCULO</w:t>
      </w:r>
      <w:r>
        <w:rPr>
          <w:spacing w:val="-3"/>
        </w:rPr>
        <w:t> </w:t>
      </w:r>
      <w:r>
        <w:rPr/>
        <w:t>4º: No podrán acceder al beneficio de esta ley, las personas que sean propietarias de inmuebles en la Provincia.</w:t>
      </w:r>
    </w:p>
    <w:p>
      <w:pPr>
        <w:pStyle w:val="BodyText"/>
        <w:spacing w:before="39"/>
      </w:pPr>
    </w:p>
    <w:p>
      <w:pPr>
        <w:pStyle w:val="BodyText"/>
        <w:spacing w:line="276" w:lineRule="auto"/>
        <w:ind w:left="114" w:right="114"/>
        <w:jc w:val="both"/>
      </w:pPr>
      <w:r>
        <w:rPr/>
        <w:t>ARTÍCULO</w:t>
      </w:r>
      <w:r>
        <w:rPr>
          <w:spacing w:val="-3"/>
        </w:rPr>
        <w:t> </w:t>
      </w:r>
      <w:r>
        <w:rPr/>
        <w:t>5º:</w:t>
      </w:r>
      <w:r>
        <w:rPr>
          <w:spacing w:val="40"/>
        </w:rPr>
        <w:t> </w:t>
      </w:r>
      <w:r>
        <w:rPr/>
        <w:t>Las erogaciones que demande el cumplimiento de la presente ley, serán imputadas a la partida específica del Presupuesto General de la Provincia.</w:t>
      </w:r>
    </w:p>
    <w:p>
      <w:pPr>
        <w:spacing w:after="0" w:line="276" w:lineRule="auto"/>
        <w:jc w:val="both"/>
        <w:sectPr>
          <w:footerReference w:type="default" r:id="rId5"/>
          <w:type w:val="continuous"/>
          <w:pgSz w:w="11910" w:h="16850"/>
          <w:pgMar w:header="0" w:footer="1659" w:top="780" w:bottom="1840" w:left="1020" w:right="1020"/>
          <w:pgNumType w:start="1"/>
        </w:sectPr>
      </w:pPr>
    </w:p>
    <w:p>
      <w:pPr>
        <w:pStyle w:val="BodyText"/>
        <w:spacing w:before="63"/>
        <w:ind w:left="112"/>
      </w:pPr>
      <w:r>
        <w:rPr/>
        <w:t>ARTICULO</w:t>
      </w:r>
      <w:r>
        <w:rPr>
          <w:spacing w:val="-6"/>
        </w:rPr>
        <w:t> </w:t>
      </w:r>
      <w:r>
        <w:rPr/>
        <w:t>6º:</w:t>
      </w:r>
      <w:r>
        <w:rPr>
          <w:spacing w:val="70"/>
          <w:w w:val="150"/>
        </w:rPr>
        <w:t> </w:t>
      </w:r>
      <w:r>
        <w:rPr/>
        <w:t>Regístrese</w:t>
      </w:r>
      <w:r>
        <w:rPr>
          <w:spacing w:val="-1"/>
        </w:rPr>
        <w:t> </w:t>
      </w:r>
      <w:r>
        <w:rPr/>
        <w:t>y</w:t>
      </w:r>
      <w:r>
        <w:rPr>
          <w:spacing w:val="-8"/>
        </w:rPr>
        <w:t> </w:t>
      </w:r>
      <w:r>
        <w:rPr/>
        <w:t>Comuníquese</w:t>
      </w:r>
      <w:r>
        <w:rPr>
          <w:spacing w:val="-5"/>
        </w:rPr>
        <w:t> </w:t>
      </w:r>
      <w:r>
        <w:rPr/>
        <w:t>al</w:t>
      </w:r>
      <w:r>
        <w:rPr>
          <w:spacing w:val="-6"/>
        </w:rPr>
        <w:t> </w:t>
      </w:r>
      <w:r>
        <w:rPr/>
        <w:t>Poder</w:t>
      </w:r>
      <w:r>
        <w:rPr>
          <w:spacing w:val="-3"/>
        </w:rPr>
        <w:t> </w:t>
      </w:r>
      <w:r>
        <w:rPr>
          <w:spacing w:val="-2"/>
        </w:rPr>
        <w:t>Ejecutivo.</w:t>
      </w:r>
    </w:p>
    <w:p>
      <w:pPr>
        <w:pStyle w:val="BodyText"/>
      </w:pPr>
    </w:p>
    <w:p>
      <w:pPr>
        <w:pStyle w:val="BodyText"/>
        <w:spacing w:before="133"/>
      </w:pPr>
    </w:p>
    <w:p>
      <w:pPr>
        <w:pStyle w:val="BodyText"/>
        <w:spacing w:line="276" w:lineRule="auto"/>
        <w:ind w:left="4931" w:right="113"/>
        <w:jc w:val="both"/>
      </w:pPr>
      <w:r>
        <w:rPr/>
        <w:t>Dada en la Sala de Sesiones de la Cámara de Diputados de la Provincia del Chaco, a los dieciocho días del mes de mayo del año dos mil cinco.</w:t>
      </w:r>
    </w:p>
    <w:p>
      <w:pPr>
        <w:pStyle w:val="BodyText"/>
      </w:pPr>
    </w:p>
    <w:p>
      <w:pPr>
        <w:pStyle w:val="BodyText"/>
        <w:spacing w:before="21"/>
      </w:pPr>
    </w:p>
    <w:p>
      <w:pPr>
        <w:pStyle w:val="BodyText"/>
        <w:tabs>
          <w:tab w:pos="5905" w:val="left" w:leader="none"/>
          <w:tab w:pos="5969" w:val="left" w:leader="none"/>
        </w:tabs>
        <w:ind w:left="630" w:right="255" w:hanging="389"/>
      </w:pPr>
      <w:r>
        <w:rPr/>
        <w:t>Horacio Walter ACEVEDO</w:t>
        <w:tab/>
        <w:t>Juan</w:t>
      </w:r>
      <w:r>
        <w:rPr>
          <w:spacing w:val="-12"/>
        </w:rPr>
        <w:t> </w:t>
      </w:r>
      <w:r>
        <w:rPr/>
        <w:t>Carlos</w:t>
      </w:r>
      <w:r>
        <w:rPr>
          <w:spacing w:val="-12"/>
        </w:rPr>
        <w:t> </w:t>
      </w:r>
      <w:r>
        <w:rPr/>
        <w:t>BACILEFF</w:t>
      </w:r>
      <w:r>
        <w:rPr>
          <w:spacing w:val="-12"/>
        </w:rPr>
        <w:t> </w:t>
      </w:r>
      <w:r>
        <w:rPr/>
        <w:t>IVANOFF </w:t>
      </w:r>
      <w:r>
        <w:rPr>
          <w:spacing w:val="-2"/>
        </w:rPr>
        <w:t>SECRETARIO</w:t>
      </w:r>
      <w:r>
        <w:rPr/>
        <w:tab/>
        <w:tab/>
        <w:t>PTE. COMISION DE ASUNTOS</w:t>
      </w:r>
    </w:p>
    <w:p>
      <w:pPr>
        <w:pStyle w:val="BodyText"/>
        <w:tabs>
          <w:tab w:pos="6482" w:val="left" w:leader="none"/>
        </w:tabs>
        <w:ind w:left="6227" w:right="545" w:hanging="6052"/>
      </w:pPr>
      <w:r>
        <w:rPr/>
        <w:t>CAMARA DE DIPUTADOS</w:t>
        <w:tab/>
        <w:tab/>
      </w:r>
      <w:r>
        <w:rPr>
          <w:spacing w:val="-2"/>
        </w:rPr>
        <w:t>CONSTITUCIONALES </w:t>
      </w:r>
      <w:r>
        <w:rPr/>
        <w:t>CAMARA</w:t>
      </w:r>
      <w:r>
        <w:rPr>
          <w:spacing w:val="-17"/>
        </w:rPr>
        <w:t> </w:t>
      </w:r>
      <w:r>
        <w:rPr/>
        <w:t>DE</w:t>
      </w:r>
      <w:r>
        <w:rPr>
          <w:spacing w:val="-16"/>
        </w:rPr>
        <w:t> </w:t>
      </w:r>
      <w:r>
        <w:rPr/>
        <w:t>DIPUTADOS</w:t>
      </w:r>
    </w:p>
    <w:sectPr>
      <w:pgSz w:w="11910" w:h="16850"/>
      <w:pgMar w:header="0" w:footer="1659" w:top="780" w:bottom="1840" w:left="1020" w:right="10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7555072">
              <wp:simplePos x="0" y="0"/>
              <wp:positionH relativeFrom="page">
                <wp:posOffset>2440939</wp:posOffset>
              </wp:positionH>
              <wp:positionV relativeFrom="page">
                <wp:posOffset>9500558</wp:posOffset>
              </wp:positionV>
              <wp:extent cx="2677795" cy="42989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677795" cy="429895"/>
                      </a:xfrm>
                      <a:prstGeom prst="rect">
                        <a:avLst/>
                      </a:prstGeom>
                    </wps:spPr>
                    <wps:txbx>
                      <w:txbxContent>
                        <w:p>
                          <w:pPr>
                            <w:spacing w:line="161" w:lineRule="exact" w:before="13"/>
                            <w:ind w:left="0" w:right="0" w:firstLine="0"/>
                            <w:jc w:val="center"/>
                            <w:rPr>
                              <w:sz w:val="14"/>
                            </w:rPr>
                          </w:pPr>
                          <w:r>
                            <w:rPr>
                              <w:b/>
                              <w:sz w:val="14"/>
                            </w:rPr>
                            <w:t>Fuente:</w:t>
                          </w:r>
                          <w:r>
                            <w:rPr>
                              <w:b/>
                              <w:spacing w:val="-5"/>
                              <w:sz w:val="14"/>
                            </w:rPr>
                            <w:t> </w:t>
                          </w:r>
                          <w:r>
                            <w:rPr>
                              <w:b/>
                              <w:sz w:val="14"/>
                            </w:rPr>
                            <w:t>Dirección</w:t>
                          </w:r>
                          <w:r>
                            <w:rPr>
                              <w:b/>
                              <w:spacing w:val="-6"/>
                              <w:sz w:val="14"/>
                            </w:rPr>
                            <w:t> </w:t>
                          </w:r>
                          <w:r>
                            <w:rPr>
                              <w:b/>
                              <w:sz w:val="14"/>
                            </w:rPr>
                            <w:t>de</w:t>
                          </w:r>
                          <w:r>
                            <w:rPr>
                              <w:b/>
                              <w:spacing w:val="-4"/>
                              <w:sz w:val="14"/>
                            </w:rPr>
                            <w:t> </w:t>
                          </w:r>
                          <w:r>
                            <w:rPr>
                              <w:b/>
                              <w:sz w:val="14"/>
                            </w:rPr>
                            <w:t>Información</w:t>
                          </w:r>
                          <w:r>
                            <w:rPr>
                              <w:b/>
                              <w:spacing w:val="-5"/>
                              <w:sz w:val="14"/>
                            </w:rPr>
                            <w:t> </w:t>
                          </w:r>
                          <w:r>
                            <w:rPr>
                              <w:b/>
                              <w:sz w:val="14"/>
                            </w:rPr>
                            <w:t>Parlamentaria</w:t>
                          </w:r>
                          <w:r>
                            <w:rPr>
                              <w:b/>
                              <w:spacing w:val="-4"/>
                              <w:sz w:val="14"/>
                            </w:rPr>
                            <w:t> </w:t>
                          </w:r>
                          <w:r>
                            <w:rPr>
                              <w:sz w:val="14"/>
                            </w:rPr>
                            <w:t>Güemes</w:t>
                          </w:r>
                          <w:r>
                            <w:rPr>
                              <w:spacing w:val="-3"/>
                              <w:sz w:val="14"/>
                            </w:rPr>
                            <w:t> </w:t>
                          </w:r>
                          <w:r>
                            <w:rPr>
                              <w:sz w:val="14"/>
                            </w:rPr>
                            <w:t>120</w:t>
                          </w:r>
                          <w:r>
                            <w:rPr>
                              <w:spacing w:val="-4"/>
                              <w:sz w:val="14"/>
                            </w:rPr>
                            <w:t> </w:t>
                          </w:r>
                          <w:r>
                            <w:rPr>
                              <w:sz w:val="14"/>
                            </w:rPr>
                            <w:t>-</w:t>
                          </w:r>
                          <w:r>
                            <w:rPr>
                              <w:spacing w:val="-5"/>
                              <w:sz w:val="14"/>
                            </w:rPr>
                            <w:t> </w:t>
                          </w:r>
                          <w:r>
                            <w:rPr>
                              <w:sz w:val="14"/>
                            </w:rPr>
                            <w:t>5º</w:t>
                          </w:r>
                          <w:r>
                            <w:rPr>
                              <w:spacing w:val="-4"/>
                              <w:sz w:val="14"/>
                            </w:rPr>
                            <w:t> Piso</w:t>
                          </w:r>
                        </w:p>
                        <w:p>
                          <w:pPr>
                            <w:spacing w:line="161" w:lineRule="exact" w:before="0"/>
                            <w:ind w:left="0" w:right="0" w:firstLine="0"/>
                            <w:jc w:val="center"/>
                            <w:rPr>
                              <w:sz w:val="14"/>
                            </w:rPr>
                          </w:pPr>
                          <w:r>
                            <w:rPr>
                              <w:sz w:val="14"/>
                            </w:rPr>
                            <w:t>-</w:t>
                          </w:r>
                          <w:r>
                            <w:rPr>
                              <w:spacing w:val="-3"/>
                              <w:sz w:val="14"/>
                            </w:rPr>
                            <w:t> </w:t>
                          </w:r>
                          <w:r>
                            <w:rPr>
                              <w:sz w:val="14"/>
                            </w:rPr>
                            <w:t>T.E.:</w:t>
                          </w:r>
                          <w:r>
                            <w:rPr>
                              <w:spacing w:val="-5"/>
                              <w:sz w:val="14"/>
                            </w:rPr>
                            <w:t> </w:t>
                          </w:r>
                          <w:r>
                            <w:rPr>
                              <w:sz w:val="14"/>
                            </w:rPr>
                            <w:t>03722-441467</w:t>
                          </w:r>
                          <w:r>
                            <w:rPr>
                              <w:spacing w:val="-2"/>
                              <w:sz w:val="14"/>
                            </w:rPr>
                            <w:t> </w:t>
                          </w:r>
                          <w:r>
                            <w:rPr>
                              <w:sz w:val="14"/>
                            </w:rPr>
                            <w:t>-internos:</w:t>
                          </w:r>
                          <w:r>
                            <w:rPr>
                              <w:spacing w:val="-4"/>
                              <w:sz w:val="14"/>
                            </w:rPr>
                            <w:t> </w:t>
                          </w:r>
                          <w:r>
                            <w:rPr>
                              <w:sz w:val="14"/>
                            </w:rPr>
                            <w:t>194</w:t>
                          </w:r>
                          <w:r>
                            <w:rPr>
                              <w:spacing w:val="-3"/>
                              <w:sz w:val="14"/>
                            </w:rPr>
                            <w:t> </w:t>
                          </w:r>
                          <w:r>
                            <w:rPr>
                              <w:sz w:val="14"/>
                            </w:rPr>
                            <w:t>-</w:t>
                          </w:r>
                          <w:r>
                            <w:rPr>
                              <w:spacing w:val="-3"/>
                              <w:sz w:val="14"/>
                            </w:rPr>
                            <w:t> </w:t>
                          </w:r>
                          <w:r>
                            <w:rPr>
                              <w:sz w:val="14"/>
                            </w:rPr>
                            <w:t>141</w:t>
                          </w:r>
                          <w:r>
                            <w:rPr>
                              <w:spacing w:val="-2"/>
                              <w:sz w:val="14"/>
                            </w:rPr>
                            <w:t> </w:t>
                          </w:r>
                          <w:r>
                            <w:rPr>
                              <w:sz w:val="14"/>
                            </w:rPr>
                            <w:t>–</w:t>
                          </w:r>
                          <w:r>
                            <w:rPr>
                              <w:spacing w:val="-2"/>
                              <w:sz w:val="14"/>
                            </w:rPr>
                            <w:t> </w:t>
                          </w:r>
                          <w:r>
                            <w:rPr>
                              <w:sz w:val="14"/>
                            </w:rPr>
                            <w:t>145-167-</w:t>
                          </w:r>
                          <w:r>
                            <w:rPr>
                              <w:spacing w:val="-3"/>
                              <w:sz w:val="14"/>
                            </w:rPr>
                            <w:t> </w:t>
                          </w:r>
                          <w:r>
                            <w:rPr>
                              <w:sz w:val="14"/>
                            </w:rPr>
                            <w:t>Centrex</w:t>
                          </w:r>
                          <w:r>
                            <w:rPr>
                              <w:spacing w:val="-4"/>
                              <w:sz w:val="14"/>
                            </w:rPr>
                            <w:t> </w:t>
                          </w:r>
                          <w:r>
                            <w:rPr>
                              <w:spacing w:val="-2"/>
                              <w:sz w:val="14"/>
                            </w:rPr>
                            <w:t>41467</w:t>
                          </w:r>
                        </w:p>
                        <w:p>
                          <w:pPr>
                            <w:spacing w:before="0"/>
                            <w:ind w:left="312" w:right="310" w:firstLine="0"/>
                            <w:jc w:val="center"/>
                            <w:rPr>
                              <w:sz w:val="14"/>
                            </w:rPr>
                          </w:pPr>
                          <w:r>
                            <w:rPr>
                              <w:sz w:val="14"/>
                            </w:rPr>
                            <w:t>Email:</w:t>
                          </w:r>
                          <w:r>
                            <w:rPr>
                              <w:spacing w:val="-9"/>
                              <w:sz w:val="14"/>
                            </w:rPr>
                            <w:t> </w:t>
                          </w:r>
                          <w:hyperlink r:id="rId1">
                            <w:r>
                              <w:rPr>
                                <w:sz w:val="14"/>
                                <w:u w:val="single"/>
                              </w:rPr>
                              <w:t>dir.informacionparlamentaria@legislaturachaco.gov.ar</w:t>
                            </w:r>
                          </w:hyperlink>
                          <w:r>
                            <w:rPr>
                              <w:spacing w:val="40"/>
                              <w:sz w:val="14"/>
                              <w:u w:val="none"/>
                            </w:rPr>
                            <w:t> </w:t>
                          </w:r>
                          <w:r>
                            <w:rPr>
                              <w:sz w:val="14"/>
                              <w:u w:val="none"/>
                            </w:rPr>
                            <w:t>ES COPIA DIGITAL</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192.199997pt;margin-top:748.075439pt;width:210.85pt;height:33.85pt;mso-position-horizontal-relative:page;mso-position-vertical-relative:page;z-index:-15761408" type="#_x0000_t202" id="docshape1" filled="false" stroked="false">
              <v:textbox inset="0,0,0,0">
                <w:txbxContent>
                  <w:p>
                    <w:pPr>
                      <w:spacing w:line="161" w:lineRule="exact" w:before="13"/>
                      <w:ind w:left="0" w:right="0" w:firstLine="0"/>
                      <w:jc w:val="center"/>
                      <w:rPr>
                        <w:sz w:val="14"/>
                      </w:rPr>
                    </w:pPr>
                    <w:r>
                      <w:rPr>
                        <w:b/>
                        <w:sz w:val="14"/>
                      </w:rPr>
                      <w:t>Fuente:</w:t>
                    </w:r>
                    <w:r>
                      <w:rPr>
                        <w:b/>
                        <w:spacing w:val="-5"/>
                        <w:sz w:val="14"/>
                      </w:rPr>
                      <w:t> </w:t>
                    </w:r>
                    <w:r>
                      <w:rPr>
                        <w:b/>
                        <w:sz w:val="14"/>
                      </w:rPr>
                      <w:t>Dirección</w:t>
                    </w:r>
                    <w:r>
                      <w:rPr>
                        <w:b/>
                        <w:spacing w:val="-6"/>
                        <w:sz w:val="14"/>
                      </w:rPr>
                      <w:t> </w:t>
                    </w:r>
                    <w:r>
                      <w:rPr>
                        <w:b/>
                        <w:sz w:val="14"/>
                      </w:rPr>
                      <w:t>de</w:t>
                    </w:r>
                    <w:r>
                      <w:rPr>
                        <w:b/>
                        <w:spacing w:val="-4"/>
                        <w:sz w:val="14"/>
                      </w:rPr>
                      <w:t> </w:t>
                    </w:r>
                    <w:r>
                      <w:rPr>
                        <w:b/>
                        <w:sz w:val="14"/>
                      </w:rPr>
                      <w:t>Información</w:t>
                    </w:r>
                    <w:r>
                      <w:rPr>
                        <w:b/>
                        <w:spacing w:val="-5"/>
                        <w:sz w:val="14"/>
                      </w:rPr>
                      <w:t> </w:t>
                    </w:r>
                    <w:r>
                      <w:rPr>
                        <w:b/>
                        <w:sz w:val="14"/>
                      </w:rPr>
                      <w:t>Parlamentaria</w:t>
                    </w:r>
                    <w:r>
                      <w:rPr>
                        <w:b/>
                        <w:spacing w:val="-4"/>
                        <w:sz w:val="14"/>
                      </w:rPr>
                      <w:t> </w:t>
                    </w:r>
                    <w:r>
                      <w:rPr>
                        <w:sz w:val="14"/>
                      </w:rPr>
                      <w:t>Güemes</w:t>
                    </w:r>
                    <w:r>
                      <w:rPr>
                        <w:spacing w:val="-3"/>
                        <w:sz w:val="14"/>
                      </w:rPr>
                      <w:t> </w:t>
                    </w:r>
                    <w:r>
                      <w:rPr>
                        <w:sz w:val="14"/>
                      </w:rPr>
                      <w:t>120</w:t>
                    </w:r>
                    <w:r>
                      <w:rPr>
                        <w:spacing w:val="-4"/>
                        <w:sz w:val="14"/>
                      </w:rPr>
                      <w:t> </w:t>
                    </w:r>
                    <w:r>
                      <w:rPr>
                        <w:sz w:val="14"/>
                      </w:rPr>
                      <w:t>-</w:t>
                    </w:r>
                    <w:r>
                      <w:rPr>
                        <w:spacing w:val="-5"/>
                        <w:sz w:val="14"/>
                      </w:rPr>
                      <w:t> </w:t>
                    </w:r>
                    <w:r>
                      <w:rPr>
                        <w:sz w:val="14"/>
                      </w:rPr>
                      <w:t>5º</w:t>
                    </w:r>
                    <w:r>
                      <w:rPr>
                        <w:spacing w:val="-4"/>
                        <w:sz w:val="14"/>
                      </w:rPr>
                      <w:t> Piso</w:t>
                    </w:r>
                  </w:p>
                  <w:p>
                    <w:pPr>
                      <w:spacing w:line="161" w:lineRule="exact" w:before="0"/>
                      <w:ind w:left="0" w:right="0" w:firstLine="0"/>
                      <w:jc w:val="center"/>
                      <w:rPr>
                        <w:sz w:val="14"/>
                      </w:rPr>
                    </w:pPr>
                    <w:r>
                      <w:rPr>
                        <w:sz w:val="14"/>
                      </w:rPr>
                      <w:t>-</w:t>
                    </w:r>
                    <w:r>
                      <w:rPr>
                        <w:spacing w:val="-3"/>
                        <w:sz w:val="14"/>
                      </w:rPr>
                      <w:t> </w:t>
                    </w:r>
                    <w:r>
                      <w:rPr>
                        <w:sz w:val="14"/>
                      </w:rPr>
                      <w:t>T.E.:</w:t>
                    </w:r>
                    <w:r>
                      <w:rPr>
                        <w:spacing w:val="-5"/>
                        <w:sz w:val="14"/>
                      </w:rPr>
                      <w:t> </w:t>
                    </w:r>
                    <w:r>
                      <w:rPr>
                        <w:sz w:val="14"/>
                      </w:rPr>
                      <w:t>03722-441467</w:t>
                    </w:r>
                    <w:r>
                      <w:rPr>
                        <w:spacing w:val="-2"/>
                        <w:sz w:val="14"/>
                      </w:rPr>
                      <w:t> </w:t>
                    </w:r>
                    <w:r>
                      <w:rPr>
                        <w:sz w:val="14"/>
                      </w:rPr>
                      <w:t>-internos:</w:t>
                    </w:r>
                    <w:r>
                      <w:rPr>
                        <w:spacing w:val="-4"/>
                        <w:sz w:val="14"/>
                      </w:rPr>
                      <w:t> </w:t>
                    </w:r>
                    <w:r>
                      <w:rPr>
                        <w:sz w:val="14"/>
                      </w:rPr>
                      <w:t>194</w:t>
                    </w:r>
                    <w:r>
                      <w:rPr>
                        <w:spacing w:val="-3"/>
                        <w:sz w:val="14"/>
                      </w:rPr>
                      <w:t> </w:t>
                    </w:r>
                    <w:r>
                      <w:rPr>
                        <w:sz w:val="14"/>
                      </w:rPr>
                      <w:t>-</w:t>
                    </w:r>
                    <w:r>
                      <w:rPr>
                        <w:spacing w:val="-3"/>
                        <w:sz w:val="14"/>
                      </w:rPr>
                      <w:t> </w:t>
                    </w:r>
                    <w:r>
                      <w:rPr>
                        <w:sz w:val="14"/>
                      </w:rPr>
                      <w:t>141</w:t>
                    </w:r>
                    <w:r>
                      <w:rPr>
                        <w:spacing w:val="-2"/>
                        <w:sz w:val="14"/>
                      </w:rPr>
                      <w:t> </w:t>
                    </w:r>
                    <w:r>
                      <w:rPr>
                        <w:sz w:val="14"/>
                      </w:rPr>
                      <w:t>–</w:t>
                    </w:r>
                    <w:r>
                      <w:rPr>
                        <w:spacing w:val="-2"/>
                        <w:sz w:val="14"/>
                      </w:rPr>
                      <w:t> </w:t>
                    </w:r>
                    <w:r>
                      <w:rPr>
                        <w:sz w:val="14"/>
                      </w:rPr>
                      <w:t>145-167-</w:t>
                    </w:r>
                    <w:r>
                      <w:rPr>
                        <w:spacing w:val="-3"/>
                        <w:sz w:val="14"/>
                      </w:rPr>
                      <w:t> </w:t>
                    </w:r>
                    <w:r>
                      <w:rPr>
                        <w:sz w:val="14"/>
                      </w:rPr>
                      <w:t>Centrex</w:t>
                    </w:r>
                    <w:r>
                      <w:rPr>
                        <w:spacing w:val="-4"/>
                        <w:sz w:val="14"/>
                      </w:rPr>
                      <w:t> </w:t>
                    </w:r>
                    <w:r>
                      <w:rPr>
                        <w:spacing w:val="-2"/>
                        <w:sz w:val="14"/>
                      </w:rPr>
                      <w:t>41467</w:t>
                    </w:r>
                  </w:p>
                  <w:p>
                    <w:pPr>
                      <w:spacing w:before="0"/>
                      <w:ind w:left="312" w:right="310" w:firstLine="0"/>
                      <w:jc w:val="center"/>
                      <w:rPr>
                        <w:sz w:val="14"/>
                      </w:rPr>
                    </w:pPr>
                    <w:r>
                      <w:rPr>
                        <w:sz w:val="14"/>
                      </w:rPr>
                      <w:t>Email:</w:t>
                    </w:r>
                    <w:r>
                      <w:rPr>
                        <w:spacing w:val="-9"/>
                        <w:sz w:val="14"/>
                      </w:rPr>
                      <w:t> </w:t>
                    </w:r>
                    <w:hyperlink r:id="rId1">
                      <w:r>
                        <w:rPr>
                          <w:sz w:val="14"/>
                          <w:u w:val="single"/>
                        </w:rPr>
                        <w:t>dir.informacionparlamentaria@legislaturachaco.gov.ar</w:t>
                      </w:r>
                    </w:hyperlink>
                    <w:r>
                      <w:rPr>
                        <w:spacing w:val="40"/>
                        <w:sz w:val="14"/>
                        <w:u w:val="none"/>
                      </w:rPr>
                      <w:t> </w:t>
                    </w:r>
                    <w:r>
                      <w:rPr>
                        <w:sz w:val="14"/>
                        <w:u w:val="none"/>
                      </w:rPr>
                      <w:t>ES COPIA DIGITAL</w:t>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lowerLetter"/>
      <w:lvlText w:val="%1)"/>
      <w:lvlJc w:val="left"/>
      <w:pPr>
        <w:ind w:left="2239" w:hanging="281"/>
        <w:jc w:val="left"/>
      </w:pPr>
      <w:rPr>
        <w:rFonts w:hint="default" w:ascii="Times New Roman" w:hAnsi="Times New Roman" w:eastAsia="Times New Roman" w:cs="Times New Roman"/>
        <w:b w:val="0"/>
        <w:bCs w:val="0"/>
        <w:i w:val="0"/>
        <w:iCs w:val="0"/>
        <w:spacing w:val="0"/>
        <w:w w:val="99"/>
        <w:sz w:val="26"/>
        <w:szCs w:val="26"/>
        <w:lang w:val="es-ES" w:eastAsia="en-US" w:bidi="ar-SA"/>
      </w:rPr>
    </w:lvl>
    <w:lvl w:ilvl="1">
      <w:start w:val="0"/>
      <w:numFmt w:val="bullet"/>
      <w:lvlText w:val="•"/>
      <w:lvlJc w:val="left"/>
      <w:pPr>
        <w:ind w:left="3002" w:hanging="281"/>
      </w:pPr>
      <w:rPr>
        <w:rFonts w:hint="default"/>
        <w:lang w:val="es-ES" w:eastAsia="en-US" w:bidi="ar-SA"/>
      </w:rPr>
    </w:lvl>
    <w:lvl w:ilvl="2">
      <w:start w:val="0"/>
      <w:numFmt w:val="bullet"/>
      <w:lvlText w:val="•"/>
      <w:lvlJc w:val="left"/>
      <w:pPr>
        <w:ind w:left="3765" w:hanging="281"/>
      </w:pPr>
      <w:rPr>
        <w:rFonts w:hint="default"/>
        <w:lang w:val="es-ES" w:eastAsia="en-US" w:bidi="ar-SA"/>
      </w:rPr>
    </w:lvl>
    <w:lvl w:ilvl="3">
      <w:start w:val="0"/>
      <w:numFmt w:val="bullet"/>
      <w:lvlText w:val="•"/>
      <w:lvlJc w:val="left"/>
      <w:pPr>
        <w:ind w:left="4527" w:hanging="281"/>
      </w:pPr>
      <w:rPr>
        <w:rFonts w:hint="default"/>
        <w:lang w:val="es-ES" w:eastAsia="en-US" w:bidi="ar-SA"/>
      </w:rPr>
    </w:lvl>
    <w:lvl w:ilvl="4">
      <w:start w:val="0"/>
      <w:numFmt w:val="bullet"/>
      <w:lvlText w:val="•"/>
      <w:lvlJc w:val="left"/>
      <w:pPr>
        <w:ind w:left="5290" w:hanging="281"/>
      </w:pPr>
      <w:rPr>
        <w:rFonts w:hint="default"/>
        <w:lang w:val="es-ES" w:eastAsia="en-US" w:bidi="ar-SA"/>
      </w:rPr>
    </w:lvl>
    <w:lvl w:ilvl="5">
      <w:start w:val="0"/>
      <w:numFmt w:val="bullet"/>
      <w:lvlText w:val="•"/>
      <w:lvlJc w:val="left"/>
      <w:pPr>
        <w:ind w:left="6053" w:hanging="281"/>
      </w:pPr>
      <w:rPr>
        <w:rFonts w:hint="default"/>
        <w:lang w:val="es-ES" w:eastAsia="en-US" w:bidi="ar-SA"/>
      </w:rPr>
    </w:lvl>
    <w:lvl w:ilvl="6">
      <w:start w:val="0"/>
      <w:numFmt w:val="bullet"/>
      <w:lvlText w:val="•"/>
      <w:lvlJc w:val="left"/>
      <w:pPr>
        <w:ind w:left="6815" w:hanging="281"/>
      </w:pPr>
      <w:rPr>
        <w:rFonts w:hint="default"/>
        <w:lang w:val="es-ES" w:eastAsia="en-US" w:bidi="ar-SA"/>
      </w:rPr>
    </w:lvl>
    <w:lvl w:ilvl="7">
      <w:start w:val="0"/>
      <w:numFmt w:val="bullet"/>
      <w:lvlText w:val="•"/>
      <w:lvlJc w:val="left"/>
      <w:pPr>
        <w:ind w:left="7578" w:hanging="281"/>
      </w:pPr>
      <w:rPr>
        <w:rFonts w:hint="default"/>
        <w:lang w:val="es-ES" w:eastAsia="en-US" w:bidi="ar-SA"/>
      </w:rPr>
    </w:lvl>
    <w:lvl w:ilvl="8">
      <w:start w:val="0"/>
      <w:numFmt w:val="bullet"/>
      <w:lvlText w:val="•"/>
      <w:lvlJc w:val="left"/>
      <w:pPr>
        <w:ind w:left="8341" w:hanging="281"/>
      </w:pPr>
      <w:rPr>
        <w:rFonts w:hint="default"/>
        <w:lang w:val="es-E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s-ES" w:eastAsia="en-US" w:bidi="ar-SA"/>
    </w:rPr>
  </w:style>
  <w:style w:styleId="BodyText" w:type="paragraph">
    <w:name w:val="Body Text"/>
    <w:basedOn w:val="Normal"/>
    <w:uiPriority w:val="1"/>
    <w:qFormat/>
    <w:pPr/>
    <w:rPr>
      <w:rFonts w:ascii="Times New Roman" w:hAnsi="Times New Roman" w:eastAsia="Times New Roman" w:cs="Times New Roman"/>
      <w:sz w:val="26"/>
      <w:szCs w:val="26"/>
      <w:lang w:val="es-ES" w:eastAsia="en-US" w:bidi="ar-SA"/>
    </w:rPr>
  </w:style>
  <w:style w:styleId="Title" w:type="paragraph">
    <w:name w:val="Title"/>
    <w:basedOn w:val="Normal"/>
    <w:uiPriority w:val="1"/>
    <w:qFormat/>
    <w:pPr>
      <w:spacing w:before="65"/>
      <w:ind w:left="1848" w:hanging="1016"/>
    </w:pPr>
    <w:rPr>
      <w:rFonts w:ascii="Times New Roman" w:hAnsi="Times New Roman" w:eastAsia="Times New Roman" w:cs="Times New Roman"/>
      <w:sz w:val="40"/>
      <w:szCs w:val="40"/>
      <w:lang w:val="es-ES" w:eastAsia="en-US" w:bidi="ar-SA"/>
    </w:rPr>
  </w:style>
  <w:style w:styleId="ListParagraph" w:type="paragraph">
    <w:name w:val="List Paragraph"/>
    <w:basedOn w:val="Normal"/>
    <w:uiPriority w:val="1"/>
    <w:qFormat/>
    <w:pPr>
      <w:ind w:left="2239" w:right="112" w:hanging="284"/>
    </w:pPr>
    <w:rPr>
      <w:rFonts w:ascii="Times New Roman" w:hAnsi="Times New Roman" w:eastAsia="Times New Roman" w:cs="Times New Roman"/>
      <w:lang w:val="es-ES" w:eastAsia="en-US" w:bidi="ar-SA"/>
    </w:rPr>
  </w:style>
  <w:style w:styleId="TableParagraph" w:type="paragraph">
    <w:name w:val="Table Paragraph"/>
    <w:basedOn w:val="Normal"/>
    <w:uiPriority w:val="1"/>
    <w:qFormat/>
    <w:pPr/>
    <w:rPr>
      <w:lang w:val="es-E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hyperlink" Target="mailto:dir.informacionparlamentaria@legislaturachaco.gov.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Sistemas</dc:creator>
  <dcterms:created xsi:type="dcterms:W3CDTF">2025-02-06T12:37:46Z</dcterms:created>
  <dcterms:modified xsi:type="dcterms:W3CDTF">2025-02-06T12:37:46Z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2014-06-18T00:00:00Z</vt:filetime>
  </property>
  <property fmtid="{D5CDD505-2E9C-101B-9397-08002B2CF9AE}" pid="3" name="Creator">
    <vt:lpwstr>Acrobat PDFMaker 9.0 para Word</vt:lpwstr>
  </property>
  <property fmtid="{D5CDD505-2E9C-101B-9397-08002B2CF9AE}" pid="4" name="LastSaved">
    <vt:filetime>2025-02-06T00:00:00Z</vt:filetime>
  </property>
  <property fmtid="{D5CDD505-2E9C-101B-9397-08002B2CF9AE}" pid="5" name="Producer">
    <vt:lpwstr>Adobe PDF Library 9.0</vt:lpwstr>
  </property>
  <property fmtid="{D5CDD505-2E9C-101B-9397-08002B2CF9AE}" pid="6" name="SourceModified">
    <vt:lpwstr>D:20140618134912</vt:lpwstr>
  </property>
</Properties>
</file>